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49" w:rsidRPr="00DF1349" w:rsidRDefault="00DF1349" w:rsidP="00DF1349">
      <w:pPr>
        <w:spacing w:after="0" w:line="240" w:lineRule="auto"/>
        <w:jc w:val="center"/>
        <w:rPr>
          <w:rFonts w:ascii="Cambria Math" w:hAnsi="Cambria Math"/>
          <w:b/>
          <w:sz w:val="40"/>
          <w:szCs w:val="40"/>
        </w:rPr>
      </w:pPr>
      <w:r w:rsidRPr="00DF1349">
        <w:rPr>
          <w:rFonts w:ascii="Cambria Math" w:hAnsi="Cambria Math"/>
          <w:b/>
          <w:bCs/>
          <w:sz w:val="40"/>
          <w:szCs w:val="40"/>
        </w:rPr>
        <w:t>LEGE</w:t>
      </w:r>
      <w:r w:rsidRPr="00DF1349">
        <w:rPr>
          <w:rFonts w:ascii="Cambria Math" w:hAnsi="Cambria Math"/>
          <w:b/>
          <w:sz w:val="40"/>
          <w:szCs w:val="40"/>
        </w:rPr>
        <w:t> nr.213</w:t>
      </w:r>
    </w:p>
    <w:p w:rsidR="00DF1349" w:rsidRPr="00DF1349" w:rsidRDefault="00DF1349" w:rsidP="00DF1349">
      <w:pPr>
        <w:spacing w:after="0" w:line="240" w:lineRule="auto"/>
        <w:jc w:val="center"/>
        <w:rPr>
          <w:rFonts w:ascii="Cambria Math" w:hAnsi="Cambria Math"/>
          <w:b/>
          <w:bCs/>
          <w:sz w:val="40"/>
          <w:szCs w:val="40"/>
        </w:rPr>
      </w:pPr>
      <w:r w:rsidRPr="00DF1349">
        <w:rPr>
          <w:rFonts w:ascii="Cambria Math" w:hAnsi="Cambria Math"/>
          <w:b/>
          <w:sz w:val="40"/>
          <w:szCs w:val="40"/>
        </w:rPr>
        <w:t>din 31-07-2023</w:t>
      </w:r>
    </w:p>
    <w:p w:rsidR="00DF1349" w:rsidRPr="00DF1349" w:rsidRDefault="00DF1349" w:rsidP="00DF1349">
      <w:pPr>
        <w:spacing w:after="240" w:line="240" w:lineRule="auto"/>
        <w:jc w:val="center"/>
        <w:rPr>
          <w:rFonts w:ascii="Cambria Math" w:hAnsi="Cambria Math"/>
          <w:b/>
          <w:sz w:val="40"/>
          <w:szCs w:val="40"/>
        </w:rPr>
      </w:pPr>
      <w:proofErr w:type="spellStart"/>
      <w:r w:rsidRPr="00DF1349">
        <w:rPr>
          <w:rFonts w:ascii="Cambria Math" w:hAnsi="Cambria Math"/>
          <w:b/>
          <w:bCs/>
          <w:sz w:val="40"/>
          <w:szCs w:val="40"/>
        </w:rPr>
        <w:t>taxei</w:t>
      </w:r>
      <w:proofErr w:type="spellEnd"/>
      <w:r w:rsidRPr="00DF1349">
        <w:rPr>
          <w:rFonts w:ascii="Cambria Math" w:hAnsi="Cambria Math"/>
          <w:b/>
          <w:bCs/>
          <w:sz w:val="40"/>
          <w:szCs w:val="40"/>
        </w:rPr>
        <w:t xml:space="preserve"> de stat</w:t>
      </w:r>
    </w:p>
    <w:p w:rsidR="00DF1349" w:rsidRPr="00DF1349" w:rsidRDefault="00DF1349" w:rsidP="00DF1349">
      <w:pPr>
        <w:spacing w:line="240" w:lineRule="auto"/>
        <w:rPr>
          <w:rFonts w:ascii="Times New Roman" w:hAnsi="Times New Roman"/>
          <w:sz w:val="40"/>
          <w:szCs w:val="40"/>
        </w:rPr>
      </w:pPr>
      <w:proofErr w:type="spellStart"/>
      <w:r w:rsidRPr="00DF1349">
        <w:rPr>
          <w:rFonts w:ascii="Times New Roman" w:hAnsi="Times New Roman"/>
          <w:b/>
          <w:bCs/>
          <w:sz w:val="40"/>
          <w:szCs w:val="40"/>
        </w:rPr>
        <w:t>Articolul</w:t>
      </w:r>
      <w:proofErr w:type="spellEnd"/>
      <w:r w:rsidRPr="00DF1349">
        <w:rPr>
          <w:rFonts w:ascii="Times New Roman" w:hAnsi="Times New Roman"/>
          <w:b/>
          <w:bCs/>
          <w:sz w:val="40"/>
          <w:szCs w:val="40"/>
        </w:rPr>
        <w:t xml:space="preserve"> 2.</w:t>
      </w:r>
      <w:r w:rsidRPr="00DF1349">
        <w:rPr>
          <w:rFonts w:ascii="Times New Roman" w:hAnsi="Times New Roman"/>
          <w:sz w:val="40"/>
          <w:szCs w:val="40"/>
        </w:rPr>
        <w:t xml:space="preserve"> Taxa de </w:t>
      </w:r>
      <w:proofErr w:type="spellStart"/>
      <w:r w:rsidRPr="00DF1349">
        <w:rPr>
          <w:rFonts w:ascii="Times New Roman" w:hAnsi="Times New Roman"/>
          <w:sz w:val="40"/>
          <w:szCs w:val="40"/>
        </w:rPr>
        <w:t>timbru</w:t>
      </w:r>
      <w:proofErr w:type="spellEnd"/>
    </w:p>
    <w:p w:rsidR="00DF1349" w:rsidRPr="00DF1349" w:rsidRDefault="00DF1349" w:rsidP="00DF1349">
      <w:pPr>
        <w:spacing w:line="240" w:lineRule="auto"/>
        <w:rPr>
          <w:rFonts w:ascii="Times New Roman" w:hAnsi="Times New Roman"/>
          <w:sz w:val="40"/>
          <w:szCs w:val="40"/>
        </w:rPr>
      </w:pPr>
      <w:r w:rsidRPr="00DF1349">
        <w:rPr>
          <w:rFonts w:ascii="Times New Roman" w:hAnsi="Times New Roman"/>
          <w:sz w:val="40"/>
          <w:szCs w:val="40"/>
        </w:rPr>
        <w:t xml:space="preserve">(1) Taxa de </w:t>
      </w:r>
      <w:proofErr w:type="spellStart"/>
      <w:r w:rsidRPr="00DF1349">
        <w:rPr>
          <w:rFonts w:ascii="Times New Roman" w:hAnsi="Times New Roman"/>
          <w:sz w:val="40"/>
          <w:szCs w:val="40"/>
        </w:rPr>
        <w:t>timbru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este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o </w:t>
      </w:r>
      <w:proofErr w:type="spellStart"/>
      <w:r w:rsidRPr="00DF1349">
        <w:rPr>
          <w:rFonts w:ascii="Times New Roman" w:hAnsi="Times New Roman"/>
          <w:sz w:val="40"/>
          <w:szCs w:val="40"/>
        </w:rPr>
        <w:t>sumă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de </w:t>
      </w:r>
      <w:proofErr w:type="spellStart"/>
      <w:r w:rsidRPr="00DF1349">
        <w:rPr>
          <w:rFonts w:ascii="Times New Roman" w:hAnsi="Times New Roman"/>
          <w:sz w:val="40"/>
          <w:szCs w:val="40"/>
        </w:rPr>
        <w:t>bani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care se </w:t>
      </w:r>
      <w:proofErr w:type="spellStart"/>
      <w:r w:rsidRPr="00DF1349">
        <w:rPr>
          <w:rFonts w:ascii="Times New Roman" w:hAnsi="Times New Roman"/>
          <w:sz w:val="40"/>
          <w:szCs w:val="40"/>
        </w:rPr>
        <w:t>percepe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, o </w:t>
      </w:r>
      <w:proofErr w:type="spellStart"/>
      <w:r w:rsidRPr="00DF1349">
        <w:rPr>
          <w:rFonts w:ascii="Times New Roman" w:hAnsi="Times New Roman"/>
          <w:sz w:val="40"/>
          <w:szCs w:val="40"/>
        </w:rPr>
        <w:t>singură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dată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, de la </w:t>
      </w:r>
      <w:proofErr w:type="spellStart"/>
      <w:r w:rsidRPr="00DF1349">
        <w:rPr>
          <w:rFonts w:ascii="Times New Roman" w:hAnsi="Times New Roman"/>
          <w:sz w:val="40"/>
          <w:szCs w:val="40"/>
        </w:rPr>
        <w:t>persoanele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fizice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și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juridice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pentru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intentarea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unui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proces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judiciar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civil, de </w:t>
      </w:r>
      <w:proofErr w:type="spellStart"/>
      <w:r w:rsidRPr="00DF1349">
        <w:rPr>
          <w:rFonts w:ascii="Times New Roman" w:hAnsi="Times New Roman"/>
          <w:sz w:val="40"/>
          <w:szCs w:val="40"/>
        </w:rPr>
        <w:t>contencios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administrativ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, </w:t>
      </w:r>
      <w:proofErr w:type="spellStart"/>
      <w:r w:rsidRPr="00DF1349">
        <w:rPr>
          <w:rFonts w:ascii="Times New Roman" w:hAnsi="Times New Roman"/>
          <w:sz w:val="40"/>
          <w:szCs w:val="40"/>
        </w:rPr>
        <w:t>precum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și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pentru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fiecare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contestație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împotriva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deciziei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agentului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constatator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asupra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cauzei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contravenționale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atât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în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primă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instanță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, </w:t>
      </w:r>
      <w:proofErr w:type="spellStart"/>
      <w:r w:rsidRPr="00DF1349">
        <w:rPr>
          <w:rFonts w:ascii="Times New Roman" w:hAnsi="Times New Roman"/>
          <w:sz w:val="40"/>
          <w:szCs w:val="40"/>
        </w:rPr>
        <w:t>cât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și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în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căile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de </w:t>
      </w:r>
      <w:proofErr w:type="spellStart"/>
      <w:r w:rsidRPr="00DF1349">
        <w:rPr>
          <w:rFonts w:ascii="Times New Roman" w:hAnsi="Times New Roman"/>
          <w:sz w:val="40"/>
          <w:szCs w:val="40"/>
        </w:rPr>
        <w:t>atac</w:t>
      </w:r>
      <w:proofErr w:type="spellEnd"/>
      <w:r w:rsidRPr="00DF1349">
        <w:rPr>
          <w:rFonts w:ascii="Times New Roman" w:hAnsi="Times New Roman"/>
          <w:sz w:val="40"/>
          <w:szCs w:val="40"/>
        </w:rPr>
        <w:t>.</w:t>
      </w:r>
    </w:p>
    <w:p w:rsidR="00DF1349" w:rsidRPr="00DF1349" w:rsidRDefault="00DF1349" w:rsidP="00DF1349">
      <w:pPr>
        <w:spacing w:line="240" w:lineRule="auto"/>
        <w:rPr>
          <w:rFonts w:ascii="Times New Roman" w:hAnsi="Times New Roman"/>
          <w:sz w:val="40"/>
          <w:szCs w:val="40"/>
        </w:rPr>
      </w:pPr>
      <w:r w:rsidRPr="00DF1349">
        <w:rPr>
          <w:rFonts w:ascii="Times New Roman" w:hAnsi="Times New Roman"/>
          <w:sz w:val="40"/>
          <w:szCs w:val="40"/>
        </w:rPr>
        <w:t xml:space="preserve">(2) </w:t>
      </w:r>
      <w:r w:rsidRPr="00DF1349">
        <w:rPr>
          <w:rFonts w:ascii="Times New Roman" w:hAnsi="Times New Roman"/>
          <w:b/>
          <w:sz w:val="40"/>
          <w:szCs w:val="40"/>
        </w:rPr>
        <w:t xml:space="preserve">Taxa de </w:t>
      </w:r>
      <w:proofErr w:type="spellStart"/>
      <w:r w:rsidRPr="00DF1349">
        <w:rPr>
          <w:rFonts w:ascii="Times New Roman" w:hAnsi="Times New Roman"/>
          <w:b/>
          <w:sz w:val="40"/>
          <w:szCs w:val="40"/>
        </w:rPr>
        <w:t>timbru</w:t>
      </w:r>
      <w:proofErr w:type="spellEnd"/>
      <w:r w:rsidRPr="00DF1349">
        <w:rPr>
          <w:rFonts w:ascii="Times New Roman" w:hAnsi="Times New Roman"/>
          <w:b/>
          <w:sz w:val="40"/>
          <w:szCs w:val="40"/>
        </w:rPr>
        <w:t xml:space="preserve"> nu </w:t>
      </w:r>
      <w:proofErr w:type="spellStart"/>
      <w:r w:rsidRPr="00DF1349">
        <w:rPr>
          <w:rFonts w:ascii="Times New Roman" w:hAnsi="Times New Roman"/>
          <w:b/>
          <w:sz w:val="40"/>
          <w:szCs w:val="40"/>
        </w:rPr>
        <w:t>este</w:t>
      </w:r>
      <w:proofErr w:type="spellEnd"/>
      <w:r w:rsidRPr="00DF1349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b/>
          <w:sz w:val="40"/>
          <w:szCs w:val="40"/>
        </w:rPr>
        <w:t>susceptibilă</w:t>
      </w:r>
      <w:proofErr w:type="spellEnd"/>
      <w:r w:rsidRPr="00DF1349">
        <w:rPr>
          <w:rFonts w:ascii="Times New Roman" w:hAnsi="Times New Roman"/>
          <w:b/>
          <w:sz w:val="40"/>
          <w:szCs w:val="40"/>
        </w:rPr>
        <w:t xml:space="preserve"> de </w:t>
      </w:r>
      <w:proofErr w:type="spellStart"/>
      <w:r w:rsidRPr="00DF1349">
        <w:rPr>
          <w:rFonts w:ascii="Times New Roman" w:hAnsi="Times New Roman"/>
          <w:b/>
          <w:sz w:val="40"/>
          <w:szCs w:val="40"/>
        </w:rPr>
        <w:t>scutire</w:t>
      </w:r>
      <w:proofErr w:type="spellEnd"/>
      <w:r w:rsidRPr="00DF1349">
        <w:rPr>
          <w:rFonts w:ascii="Times New Roman" w:hAnsi="Times New Roman"/>
          <w:b/>
          <w:sz w:val="40"/>
          <w:szCs w:val="40"/>
        </w:rPr>
        <w:t xml:space="preserve">, </w:t>
      </w:r>
      <w:proofErr w:type="spellStart"/>
      <w:r w:rsidRPr="00DF1349">
        <w:rPr>
          <w:rFonts w:ascii="Times New Roman" w:hAnsi="Times New Roman"/>
          <w:b/>
          <w:sz w:val="40"/>
          <w:szCs w:val="40"/>
        </w:rPr>
        <w:t>amânare</w:t>
      </w:r>
      <w:proofErr w:type="spellEnd"/>
      <w:r w:rsidRPr="00DF1349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b/>
          <w:sz w:val="40"/>
          <w:szCs w:val="40"/>
        </w:rPr>
        <w:t>sau</w:t>
      </w:r>
      <w:proofErr w:type="spellEnd"/>
      <w:r w:rsidRPr="00DF1349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b/>
          <w:sz w:val="40"/>
          <w:szCs w:val="40"/>
        </w:rPr>
        <w:t>eșalonare</w:t>
      </w:r>
      <w:proofErr w:type="spellEnd"/>
      <w:r w:rsidRPr="00DF1349">
        <w:rPr>
          <w:rFonts w:ascii="Times New Roman" w:hAnsi="Times New Roman"/>
          <w:b/>
          <w:sz w:val="40"/>
          <w:szCs w:val="40"/>
        </w:rPr>
        <w:t xml:space="preserve">, cu </w:t>
      </w:r>
      <w:proofErr w:type="spellStart"/>
      <w:r w:rsidRPr="00DF1349">
        <w:rPr>
          <w:rFonts w:ascii="Times New Roman" w:hAnsi="Times New Roman"/>
          <w:b/>
          <w:sz w:val="40"/>
          <w:szCs w:val="40"/>
        </w:rPr>
        <w:t>excepțiile</w:t>
      </w:r>
      <w:proofErr w:type="spellEnd"/>
      <w:r w:rsidRPr="00DF1349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b/>
          <w:sz w:val="40"/>
          <w:szCs w:val="40"/>
        </w:rPr>
        <w:t>prevăzute</w:t>
      </w:r>
      <w:proofErr w:type="spellEnd"/>
      <w:r w:rsidRPr="00DF1349">
        <w:rPr>
          <w:rFonts w:ascii="Times New Roman" w:hAnsi="Times New Roman"/>
          <w:b/>
          <w:sz w:val="40"/>
          <w:szCs w:val="40"/>
        </w:rPr>
        <w:t xml:space="preserve"> de </w:t>
      </w:r>
      <w:proofErr w:type="spellStart"/>
      <w:r w:rsidRPr="00DF1349">
        <w:rPr>
          <w:rFonts w:ascii="Times New Roman" w:hAnsi="Times New Roman"/>
          <w:b/>
          <w:sz w:val="40"/>
          <w:szCs w:val="40"/>
        </w:rPr>
        <w:t>prezenta</w:t>
      </w:r>
      <w:proofErr w:type="spellEnd"/>
      <w:r w:rsidRPr="00DF1349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b/>
          <w:sz w:val="40"/>
          <w:szCs w:val="40"/>
        </w:rPr>
        <w:t>lege</w:t>
      </w:r>
      <w:proofErr w:type="spellEnd"/>
      <w:r w:rsidRPr="00DF1349">
        <w:rPr>
          <w:rFonts w:ascii="Times New Roman" w:hAnsi="Times New Roman"/>
          <w:b/>
          <w:sz w:val="40"/>
          <w:szCs w:val="40"/>
        </w:rPr>
        <w:t xml:space="preserve">. Suma de </w:t>
      </w:r>
      <w:proofErr w:type="spellStart"/>
      <w:r w:rsidRPr="00DF1349">
        <w:rPr>
          <w:rFonts w:ascii="Times New Roman" w:hAnsi="Times New Roman"/>
          <w:b/>
          <w:sz w:val="40"/>
          <w:szCs w:val="40"/>
        </w:rPr>
        <w:t>bani</w:t>
      </w:r>
      <w:proofErr w:type="spellEnd"/>
      <w:r w:rsidRPr="00DF1349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b/>
          <w:sz w:val="40"/>
          <w:szCs w:val="40"/>
        </w:rPr>
        <w:t>plătită</w:t>
      </w:r>
      <w:proofErr w:type="spellEnd"/>
      <w:r w:rsidRPr="00DF1349">
        <w:rPr>
          <w:rFonts w:ascii="Times New Roman" w:hAnsi="Times New Roman"/>
          <w:b/>
          <w:sz w:val="40"/>
          <w:szCs w:val="40"/>
        </w:rPr>
        <w:t xml:space="preserve"> ca </w:t>
      </w:r>
      <w:proofErr w:type="spellStart"/>
      <w:r w:rsidRPr="00DF1349">
        <w:rPr>
          <w:rFonts w:ascii="Times New Roman" w:hAnsi="Times New Roman"/>
          <w:b/>
          <w:sz w:val="40"/>
          <w:szCs w:val="40"/>
        </w:rPr>
        <w:t>taxă</w:t>
      </w:r>
      <w:proofErr w:type="spellEnd"/>
      <w:r w:rsidRPr="00DF1349">
        <w:rPr>
          <w:rFonts w:ascii="Times New Roman" w:hAnsi="Times New Roman"/>
          <w:b/>
          <w:sz w:val="40"/>
          <w:szCs w:val="40"/>
        </w:rPr>
        <w:t xml:space="preserve"> de </w:t>
      </w:r>
      <w:proofErr w:type="spellStart"/>
      <w:r w:rsidRPr="00DF1349">
        <w:rPr>
          <w:rFonts w:ascii="Times New Roman" w:hAnsi="Times New Roman"/>
          <w:b/>
          <w:sz w:val="40"/>
          <w:szCs w:val="40"/>
        </w:rPr>
        <w:t>timbru</w:t>
      </w:r>
      <w:proofErr w:type="spellEnd"/>
      <w:r w:rsidRPr="00DF1349">
        <w:rPr>
          <w:rFonts w:ascii="Times New Roman" w:hAnsi="Times New Roman"/>
          <w:b/>
          <w:sz w:val="40"/>
          <w:szCs w:val="40"/>
        </w:rPr>
        <w:t xml:space="preserve"> nu se </w:t>
      </w:r>
      <w:proofErr w:type="spellStart"/>
      <w:r w:rsidRPr="00DF1349">
        <w:rPr>
          <w:rFonts w:ascii="Times New Roman" w:hAnsi="Times New Roman"/>
          <w:b/>
          <w:sz w:val="40"/>
          <w:szCs w:val="40"/>
        </w:rPr>
        <w:t>restituie</w:t>
      </w:r>
      <w:proofErr w:type="spellEnd"/>
      <w:r w:rsidRPr="00DF1349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b/>
          <w:sz w:val="40"/>
          <w:szCs w:val="40"/>
        </w:rPr>
        <w:t>și</w:t>
      </w:r>
      <w:proofErr w:type="spellEnd"/>
      <w:r w:rsidRPr="00DF1349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b/>
          <w:sz w:val="40"/>
          <w:szCs w:val="40"/>
        </w:rPr>
        <w:t>nici</w:t>
      </w:r>
      <w:proofErr w:type="spellEnd"/>
      <w:r w:rsidRPr="00DF1349">
        <w:rPr>
          <w:rFonts w:ascii="Times New Roman" w:hAnsi="Times New Roman"/>
          <w:b/>
          <w:sz w:val="40"/>
          <w:szCs w:val="40"/>
        </w:rPr>
        <w:t xml:space="preserve"> nu se </w:t>
      </w:r>
      <w:proofErr w:type="spellStart"/>
      <w:r w:rsidRPr="00DF1349">
        <w:rPr>
          <w:rFonts w:ascii="Times New Roman" w:hAnsi="Times New Roman"/>
          <w:b/>
          <w:sz w:val="40"/>
          <w:szCs w:val="40"/>
        </w:rPr>
        <w:t>compensează</w:t>
      </w:r>
      <w:proofErr w:type="spellEnd"/>
      <w:r w:rsidRPr="00DF1349">
        <w:rPr>
          <w:rFonts w:ascii="Times New Roman" w:hAnsi="Times New Roman"/>
          <w:b/>
          <w:sz w:val="40"/>
          <w:szCs w:val="40"/>
        </w:rPr>
        <w:t xml:space="preserve"> din </w:t>
      </w:r>
      <w:proofErr w:type="spellStart"/>
      <w:r w:rsidRPr="00DF1349">
        <w:rPr>
          <w:rFonts w:ascii="Times New Roman" w:hAnsi="Times New Roman"/>
          <w:b/>
          <w:sz w:val="40"/>
          <w:szCs w:val="40"/>
        </w:rPr>
        <w:t>contul</w:t>
      </w:r>
      <w:proofErr w:type="spellEnd"/>
      <w:r w:rsidRPr="00DF1349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b/>
          <w:sz w:val="40"/>
          <w:szCs w:val="40"/>
        </w:rPr>
        <w:t>părții</w:t>
      </w:r>
      <w:proofErr w:type="spellEnd"/>
      <w:r w:rsidRPr="00DF1349">
        <w:rPr>
          <w:rFonts w:ascii="Times New Roman" w:hAnsi="Times New Roman"/>
          <w:b/>
          <w:sz w:val="40"/>
          <w:szCs w:val="40"/>
        </w:rPr>
        <w:t xml:space="preserve"> care a </w:t>
      </w:r>
      <w:proofErr w:type="spellStart"/>
      <w:r w:rsidRPr="00DF1349">
        <w:rPr>
          <w:rFonts w:ascii="Times New Roman" w:hAnsi="Times New Roman"/>
          <w:b/>
          <w:sz w:val="40"/>
          <w:szCs w:val="40"/>
        </w:rPr>
        <w:t>pierdut</w:t>
      </w:r>
      <w:proofErr w:type="spellEnd"/>
      <w:r w:rsidRPr="00DF1349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b/>
          <w:sz w:val="40"/>
          <w:szCs w:val="40"/>
        </w:rPr>
        <w:t>procesul</w:t>
      </w:r>
      <w:proofErr w:type="spellEnd"/>
      <w:r w:rsidRPr="00DF1349">
        <w:rPr>
          <w:rFonts w:ascii="Times New Roman" w:hAnsi="Times New Roman"/>
          <w:sz w:val="40"/>
          <w:szCs w:val="40"/>
        </w:rPr>
        <w:t>.</w:t>
      </w:r>
    </w:p>
    <w:p w:rsidR="00DF1349" w:rsidRPr="00DF1349" w:rsidRDefault="00DF1349" w:rsidP="00DF1349">
      <w:pPr>
        <w:spacing w:line="240" w:lineRule="auto"/>
        <w:rPr>
          <w:rFonts w:ascii="Times New Roman" w:hAnsi="Times New Roman"/>
          <w:sz w:val="40"/>
          <w:szCs w:val="40"/>
        </w:rPr>
      </w:pPr>
      <w:r w:rsidRPr="00DF1349">
        <w:rPr>
          <w:rFonts w:ascii="Times New Roman" w:hAnsi="Times New Roman"/>
          <w:sz w:val="40"/>
          <w:szCs w:val="40"/>
        </w:rPr>
        <w:t xml:space="preserve">(3) </w:t>
      </w:r>
      <w:proofErr w:type="spellStart"/>
      <w:r w:rsidRPr="00DF1349">
        <w:rPr>
          <w:rFonts w:ascii="Times New Roman" w:hAnsi="Times New Roman"/>
          <w:sz w:val="40"/>
          <w:szCs w:val="40"/>
        </w:rPr>
        <w:t>Prin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derogare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de la </w:t>
      </w:r>
      <w:proofErr w:type="spellStart"/>
      <w:proofErr w:type="gramStart"/>
      <w:r w:rsidRPr="00DF1349">
        <w:rPr>
          <w:rFonts w:ascii="Times New Roman" w:hAnsi="Times New Roman"/>
          <w:sz w:val="40"/>
          <w:szCs w:val="40"/>
        </w:rPr>
        <w:t>alin</w:t>
      </w:r>
      <w:proofErr w:type="spellEnd"/>
      <w:r w:rsidRPr="00DF1349">
        <w:rPr>
          <w:rFonts w:ascii="Times New Roman" w:hAnsi="Times New Roman"/>
          <w:sz w:val="40"/>
          <w:szCs w:val="40"/>
        </w:rPr>
        <w:t>.(</w:t>
      </w:r>
      <w:proofErr w:type="gramEnd"/>
      <w:r w:rsidRPr="00DF1349">
        <w:rPr>
          <w:rFonts w:ascii="Times New Roman" w:hAnsi="Times New Roman"/>
          <w:sz w:val="40"/>
          <w:szCs w:val="40"/>
        </w:rPr>
        <w:t xml:space="preserve">1), nu se </w:t>
      </w:r>
      <w:proofErr w:type="spellStart"/>
      <w:r w:rsidRPr="00DF1349">
        <w:rPr>
          <w:rFonts w:ascii="Times New Roman" w:hAnsi="Times New Roman"/>
          <w:sz w:val="40"/>
          <w:szCs w:val="40"/>
        </w:rPr>
        <w:t>percepe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taxă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de </w:t>
      </w:r>
      <w:proofErr w:type="spellStart"/>
      <w:r w:rsidRPr="00DF1349">
        <w:rPr>
          <w:rFonts w:ascii="Times New Roman" w:hAnsi="Times New Roman"/>
          <w:sz w:val="40"/>
          <w:szCs w:val="40"/>
        </w:rPr>
        <w:t>timbru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de la </w:t>
      </w:r>
      <w:proofErr w:type="spellStart"/>
      <w:r w:rsidRPr="00DF1349">
        <w:rPr>
          <w:rFonts w:ascii="Times New Roman" w:hAnsi="Times New Roman"/>
          <w:sz w:val="40"/>
          <w:szCs w:val="40"/>
        </w:rPr>
        <w:t>autoritățile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și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instituțiile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publice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în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acțiunile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care au ca </w:t>
      </w:r>
      <w:proofErr w:type="spellStart"/>
      <w:r w:rsidRPr="00DF1349">
        <w:rPr>
          <w:rFonts w:ascii="Times New Roman" w:hAnsi="Times New Roman"/>
          <w:sz w:val="40"/>
          <w:szCs w:val="40"/>
        </w:rPr>
        <w:t>obiect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încasarea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unor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sume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de </w:t>
      </w:r>
      <w:proofErr w:type="spellStart"/>
      <w:r w:rsidRPr="00DF1349">
        <w:rPr>
          <w:rFonts w:ascii="Times New Roman" w:hAnsi="Times New Roman"/>
          <w:sz w:val="40"/>
          <w:szCs w:val="40"/>
        </w:rPr>
        <w:t>bani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la </w:t>
      </w:r>
      <w:proofErr w:type="spellStart"/>
      <w:r w:rsidRPr="00DF1349">
        <w:rPr>
          <w:rFonts w:ascii="Times New Roman" w:hAnsi="Times New Roman"/>
          <w:sz w:val="40"/>
          <w:szCs w:val="40"/>
        </w:rPr>
        <w:t>bugetul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de stat.</w:t>
      </w:r>
    </w:p>
    <w:p w:rsidR="00DF1349" w:rsidRPr="00DF1349" w:rsidRDefault="00DF1349" w:rsidP="00DF1349">
      <w:pPr>
        <w:spacing w:after="480" w:line="240" w:lineRule="auto"/>
        <w:rPr>
          <w:rFonts w:ascii="Times New Roman" w:hAnsi="Times New Roman"/>
          <w:sz w:val="40"/>
          <w:szCs w:val="40"/>
        </w:rPr>
      </w:pPr>
      <w:r w:rsidRPr="00DF1349">
        <w:rPr>
          <w:rFonts w:ascii="Times New Roman" w:hAnsi="Times New Roman"/>
          <w:sz w:val="40"/>
          <w:szCs w:val="40"/>
        </w:rPr>
        <w:t xml:space="preserve">(4) </w:t>
      </w:r>
      <w:r w:rsidRPr="00DF1349">
        <w:rPr>
          <w:rFonts w:ascii="Times New Roman" w:hAnsi="Times New Roman"/>
          <w:b/>
          <w:sz w:val="40"/>
          <w:szCs w:val="40"/>
        </w:rPr>
        <w:t xml:space="preserve">Taxa de </w:t>
      </w:r>
      <w:proofErr w:type="spellStart"/>
      <w:r w:rsidRPr="00DF1349">
        <w:rPr>
          <w:rFonts w:ascii="Times New Roman" w:hAnsi="Times New Roman"/>
          <w:b/>
          <w:sz w:val="40"/>
          <w:szCs w:val="40"/>
        </w:rPr>
        <w:t>timbru</w:t>
      </w:r>
      <w:proofErr w:type="spellEnd"/>
      <w:r w:rsidRPr="00DF1349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b/>
          <w:sz w:val="40"/>
          <w:szCs w:val="40"/>
        </w:rPr>
        <w:t>constituie</w:t>
      </w:r>
      <w:proofErr w:type="spellEnd"/>
      <w:r w:rsidRPr="00DF1349">
        <w:rPr>
          <w:rFonts w:ascii="Times New Roman" w:hAnsi="Times New Roman"/>
          <w:b/>
          <w:sz w:val="40"/>
          <w:szCs w:val="40"/>
        </w:rPr>
        <w:t xml:space="preserve"> 200 de lei</w:t>
      </w:r>
      <w:r w:rsidRPr="00DF1349">
        <w:rPr>
          <w:rFonts w:ascii="Times New Roman" w:hAnsi="Times New Roman"/>
          <w:sz w:val="40"/>
          <w:szCs w:val="40"/>
        </w:rPr>
        <w:t>.</w:t>
      </w:r>
    </w:p>
    <w:p w:rsidR="00DF1349" w:rsidRPr="00DF1349" w:rsidRDefault="00DF1349" w:rsidP="00DF1349">
      <w:pPr>
        <w:spacing w:line="240" w:lineRule="auto"/>
        <w:rPr>
          <w:rFonts w:ascii="Times New Roman" w:hAnsi="Times New Roman"/>
          <w:sz w:val="40"/>
          <w:szCs w:val="40"/>
        </w:rPr>
      </w:pPr>
      <w:proofErr w:type="spellStart"/>
      <w:r w:rsidRPr="00DF1349">
        <w:rPr>
          <w:rFonts w:ascii="Times New Roman" w:hAnsi="Times New Roman"/>
          <w:b/>
          <w:bCs/>
          <w:sz w:val="40"/>
          <w:szCs w:val="40"/>
        </w:rPr>
        <w:t>Articolul</w:t>
      </w:r>
      <w:proofErr w:type="spellEnd"/>
      <w:r w:rsidRPr="00DF1349">
        <w:rPr>
          <w:rFonts w:ascii="Times New Roman" w:hAnsi="Times New Roman"/>
          <w:b/>
          <w:bCs/>
          <w:sz w:val="40"/>
          <w:szCs w:val="40"/>
        </w:rPr>
        <w:t xml:space="preserve"> 10.</w:t>
      </w:r>
      <w:r w:rsidRPr="00DF1349">
        <w:rPr>
          <w:rFonts w:ascii="Times New Roman" w:hAnsi="Times New Roman"/>
          <w:sz w:val="40"/>
          <w:szCs w:val="40"/>
        </w:rPr>
        <w:t> </w:t>
      </w:r>
      <w:proofErr w:type="spellStart"/>
      <w:r w:rsidRPr="00DF1349">
        <w:rPr>
          <w:rFonts w:ascii="Times New Roman" w:hAnsi="Times New Roman"/>
          <w:sz w:val="40"/>
          <w:szCs w:val="40"/>
        </w:rPr>
        <w:t>Dispoziții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finale</w:t>
      </w:r>
    </w:p>
    <w:p w:rsidR="00DF1349" w:rsidRDefault="00DF1349" w:rsidP="00DF1349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/>
          <w:sz w:val="40"/>
          <w:szCs w:val="40"/>
        </w:rPr>
      </w:pPr>
      <w:proofErr w:type="spellStart"/>
      <w:r w:rsidRPr="00DF1349">
        <w:rPr>
          <w:rFonts w:ascii="Times New Roman" w:hAnsi="Times New Roman"/>
          <w:sz w:val="40"/>
          <w:szCs w:val="40"/>
        </w:rPr>
        <w:t>Prezenta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lege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intră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în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F1349">
        <w:rPr>
          <w:rFonts w:ascii="Times New Roman" w:hAnsi="Times New Roman"/>
          <w:sz w:val="40"/>
          <w:szCs w:val="40"/>
        </w:rPr>
        <w:t>vigoare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la 01 </w:t>
      </w:r>
      <w:proofErr w:type="spellStart"/>
      <w:r w:rsidRPr="00DF1349">
        <w:rPr>
          <w:rFonts w:ascii="Times New Roman" w:hAnsi="Times New Roman"/>
          <w:sz w:val="40"/>
          <w:szCs w:val="40"/>
        </w:rPr>
        <w:t>ianuarie</w:t>
      </w:r>
      <w:proofErr w:type="spellEnd"/>
      <w:r w:rsidRPr="00DF1349">
        <w:rPr>
          <w:rFonts w:ascii="Times New Roman" w:hAnsi="Times New Roman"/>
          <w:sz w:val="40"/>
          <w:szCs w:val="40"/>
        </w:rPr>
        <w:t xml:space="preserve"> 2024.</w:t>
      </w:r>
    </w:p>
    <w:p w:rsidR="00DF1349" w:rsidRPr="00DF1349" w:rsidRDefault="00DF1349" w:rsidP="00DF1349">
      <w:pPr>
        <w:spacing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proofErr w:type="spellStart"/>
      <w:r w:rsidRPr="00DF1349">
        <w:rPr>
          <w:rFonts w:ascii="Times New Roman" w:hAnsi="Times New Roman"/>
          <w:b/>
          <w:sz w:val="40"/>
          <w:szCs w:val="40"/>
          <w:u w:val="single"/>
        </w:rPr>
        <w:t>Achitarea</w:t>
      </w:r>
      <w:proofErr w:type="spellEnd"/>
      <w:r w:rsidRPr="00DF1349"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proofErr w:type="spellStart"/>
      <w:r w:rsidRPr="00DF1349">
        <w:rPr>
          <w:rFonts w:ascii="Times New Roman" w:hAnsi="Times New Roman"/>
          <w:b/>
          <w:sz w:val="40"/>
          <w:szCs w:val="40"/>
          <w:u w:val="single"/>
        </w:rPr>
        <w:t>taxei</w:t>
      </w:r>
      <w:proofErr w:type="spellEnd"/>
      <w:r w:rsidRPr="00DF1349">
        <w:rPr>
          <w:rFonts w:ascii="Times New Roman" w:hAnsi="Times New Roman"/>
          <w:b/>
          <w:sz w:val="40"/>
          <w:szCs w:val="40"/>
          <w:u w:val="single"/>
        </w:rPr>
        <w:t xml:space="preserve"> de </w:t>
      </w:r>
      <w:proofErr w:type="spellStart"/>
      <w:r>
        <w:rPr>
          <w:rFonts w:ascii="Times New Roman" w:hAnsi="Times New Roman"/>
          <w:b/>
          <w:sz w:val="40"/>
          <w:szCs w:val="40"/>
          <w:u w:val="single"/>
        </w:rPr>
        <w:t>timbru</w:t>
      </w:r>
      <w:proofErr w:type="spellEnd"/>
      <w:r w:rsidRPr="00DF1349">
        <w:rPr>
          <w:rFonts w:ascii="Times New Roman" w:hAnsi="Times New Roman"/>
          <w:b/>
          <w:sz w:val="40"/>
          <w:szCs w:val="40"/>
          <w:u w:val="single"/>
        </w:rPr>
        <w:t>:</w:t>
      </w:r>
      <w:r>
        <w:rPr>
          <w:rFonts w:ascii="Times New Roman" w:hAnsi="Times New Roman"/>
          <w:b/>
          <w:sz w:val="40"/>
          <w:szCs w:val="40"/>
          <w:u w:val="single"/>
        </w:rPr>
        <w:t xml:space="preserve"> (</w:t>
      </w:r>
      <w:proofErr w:type="spellStart"/>
      <w:r>
        <w:rPr>
          <w:rFonts w:ascii="Times New Roman" w:hAnsi="Times New Roman"/>
          <w:b/>
          <w:sz w:val="40"/>
          <w:szCs w:val="40"/>
          <w:u w:val="single"/>
        </w:rPr>
        <w:t>cont</w:t>
      </w:r>
      <w:proofErr w:type="spellEnd"/>
      <w:r>
        <w:rPr>
          <w:rFonts w:ascii="Times New Roman" w:hAnsi="Times New Roman"/>
          <w:b/>
          <w:sz w:val="40"/>
          <w:szCs w:val="40"/>
          <w:u w:val="single"/>
        </w:rPr>
        <w:t xml:space="preserve"> special)</w:t>
      </w:r>
      <w:bookmarkStart w:id="0" w:name="_GoBack"/>
      <w:bookmarkEnd w:id="0"/>
    </w:p>
    <w:p w:rsidR="00E13E28" w:rsidRPr="00DF1349" w:rsidRDefault="00DF1349" w:rsidP="00DF1349">
      <w:pPr>
        <w:spacing w:line="240" w:lineRule="auto"/>
        <w:rPr>
          <w:rFonts w:ascii="Times New Roman" w:hAnsi="Times New Roman"/>
          <w:b/>
          <w:sz w:val="44"/>
          <w:szCs w:val="44"/>
          <w:u w:val="single"/>
        </w:rPr>
      </w:pPr>
      <w:proofErr w:type="spellStart"/>
      <w:r w:rsidRPr="00DF1349">
        <w:rPr>
          <w:rFonts w:ascii="Times New Roman" w:hAnsi="Times New Roman"/>
          <w:b/>
          <w:sz w:val="44"/>
          <w:szCs w:val="44"/>
          <w:u w:val="single"/>
        </w:rPr>
        <w:t>Codul</w:t>
      </w:r>
      <w:proofErr w:type="spellEnd"/>
      <w:r w:rsidRPr="00DF1349">
        <w:rPr>
          <w:rFonts w:ascii="Times New Roman" w:hAnsi="Times New Roman"/>
          <w:b/>
          <w:sz w:val="44"/>
          <w:szCs w:val="44"/>
          <w:u w:val="single"/>
        </w:rPr>
        <w:t xml:space="preserve"> IBAN: MD02TRPAAA142310A01213AA</w:t>
      </w:r>
    </w:p>
    <w:sectPr w:rsidR="00E13E28" w:rsidRPr="00DF13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62420"/>
    <w:multiLevelType w:val="hybridMultilevel"/>
    <w:tmpl w:val="B658D582"/>
    <w:lvl w:ilvl="0" w:tplc="BE4C0E1C">
      <w:start w:val="1"/>
      <w:numFmt w:val="decimal"/>
      <w:lvlText w:val="(%1)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9"/>
    <w:rsid w:val="00000009"/>
    <w:rsid w:val="00DF1349"/>
    <w:rsid w:val="00E1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700E"/>
  <w15:chartTrackingRefBased/>
  <w15:docId w15:val="{25DC71F0-64E2-4D5F-BA8A-B0297EAC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3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F1349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1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13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FBF80-FD56-41DA-ACD3-96F8EBA9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2023-12-26T14:20:00Z</cp:lastPrinted>
  <dcterms:created xsi:type="dcterms:W3CDTF">2023-12-26T14:14:00Z</dcterms:created>
  <dcterms:modified xsi:type="dcterms:W3CDTF">2023-12-26T14:20:00Z</dcterms:modified>
</cp:coreProperties>
</file>